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F" w:rsidRDefault="0049525F" w:rsidP="0049525F">
      <w:pPr>
        <w:rPr>
          <w:b/>
          <w:sz w:val="24"/>
          <w:szCs w:val="24"/>
        </w:rPr>
      </w:pPr>
      <w:r>
        <w:rPr>
          <w:b/>
          <w:sz w:val="24"/>
          <w:szCs w:val="24"/>
        </w:rPr>
        <w:t>OİS XTR 100 KAMERA MUHAFAZASI TEKNİK ŞARTNAMESİ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Dış mekanda kullanılacak Ip 66 koruma sınıfında olacaktır.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Ürünün hammaddesi UV Polikarbon Gövde-Beyaz olacaktır.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 üstten açılır ve kolay montaj özellikli olacaktır.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Muhafazada kamera montajı için terminaller olacak ve kameraların enerji gibi bağlantıları bu terminaller üzerinde olacaktır.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Çevresel etkilere karşı muhafaza tarafından korunacak ve sızdırmazlığı sağlanacaktır.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 Ip ve Analog kameralarla bütünleşik çalışacaktır.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 ve elektronik bileşenleri bir bütün olacaktır.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</w:t>
      </w:r>
      <w:r w:rsidR="009C62A0">
        <w:rPr>
          <w:sz w:val="24"/>
          <w:szCs w:val="24"/>
        </w:rPr>
        <w:t>hazın çalışma sıcaklığı +50°C/-4</w:t>
      </w:r>
      <w:r>
        <w:rPr>
          <w:sz w:val="24"/>
          <w:szCs w:val="24"/>
        </w:rPr>
        <w:t>0°C değerleri arasında ve &lt;90% RH nem oranı değerinde çalışabilir olacaktır.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ayak hammaddesi Alüminyum/Beyaz fırın boya olacaktır.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ayak özelliği gizli kablo şeklinde olacaktır.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ayak yük kapasitesi 10 kg olacaktır.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ağırlığı 2.242 gr, eni 150 mm, boyu 440 mm ve yüksekliği 240 mm olacaktır.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Kamera montaj alanı 330x125x90 mm olacaktır.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pencere çapı 65 mm, pencere kalınlığı ise 5 mm olacaktır.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 tüm markalara uyum sağlayacak özelliğe sahip olacaktır.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 alev yürütmezlik özelliğine sahip olacaktır.</w:t>
      </w:r>
    </w:p>
    <w:p w:rsidR="0049525F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 Ois IR Devre uyumlu olacaktır.</w:t>
      </w:r>
    </w:p>
    <w:p w:rsidR="0049525F" w:rsidRPr="007B693D" w:rsidRDefault="0049525F" w:rsidP="0049525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Üretici firmanın CE-IP66 kalite belgesi olacaktır. </w:t>
      </w:r>
      <w:r w:rsidRPr="007B693D">
        <w:rPr>
          <w:sz w:val="24"/>
          <w:szCs w:val="24"/>
        </w:rPr>
        <w:t xml:space="preserve"> </w:t>
      </w:r>
    </w:p>
    <w:p w:rsidR="0049525F" w:rsidRPr="00FA1E24" w:rsidRDefault="0049525F" w:rsidP="0049525F">
      <w:pPr>
        <w:pStyle w:val="ListeParagraf"/>
        <w:rPr>
          <w:sz w:val="24"/>
          <w:szCs w:val="24"/>
        </w:rPr>
      </w:pPr>
    </w:p>
    <w:p w:rsidR="0049525F" w:rsidRPr="00C07549" w:rsidRDefault="0049525F" w:rsidP="0049525F">
      <w:pPr>
        <w:rPr>
          <w:sz w:val="24"/>
          <w:szCs w:val="24"/>
        </w:rPr>
      </w:pPr>
    </w:p>
    <w:p w:rsidR="00AE1245" w:rsidRDefault="00AE1245"/>
    <w:sectPr w:rsidR="00AE1245" w:rsidSect="0071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032BB"/>
    <w:multiLevelType w:val="hybridMultilevel"/>
    <w:tmpl w:val="CEDC7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FELayout/>
  </w:compat>
  <w:rsids>
    <w:rsidRoot w:val="0049525F"/>
    <w:rsid w:val="0049525F"/>
    <w:rsid w:val="009C62A0"/>
    <w:rsid w:val="00AE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5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Guzellik</dc:creator>
  <cp:keywords/>
  <dc:description/>
  <cp:lastModifiedBy>ois</cp:lastModifiedBy>
  <cp:revision>3</cp:revision>
  <dcterms:created xsi:type="dcterms:W3CDTF">2016-09-24T10:04:00Z</dcterms:created>
  <dcterms:modified xsi:type="dcterms:W3CDTF">2020-05-08T07:41:00Z</dcterms:modified>
</cp:coreProperties>
</file>